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BFFF4" w14:textId="0A8CCD7D" w:rsidR="00E11749" w:rsidRPr="00E11749" w:rsidRDefault="00E11749" w:rsidP="00E11749">
      <w:pPr>
        <w:rPr>
          <w:b/>
          <w:bCs/>
        </w:rPr>
      </w:pPr>
      <w:r w:rsidRPr="00E11749">
        <w:rPr>
          <w:b/>
          <w:bCs/>
        </w:rPr>
        <w:t>S</w:t>
      </w:r>
      <w:r w:rsidRPr="00E11749">
        <w:rPr>
          <w:b/>
          <w:bCs/>
        </w:rPr>
        <w:t>łownik pojęć z zakresu finansów przedsiębiorstwa</w:t>
      </w:r>
      <w:r w:rsidRPr="00E11749">
        <w:rPr>
          <w:b/>
          <w:bCs/>
        </w:rPr>
        <w:t>.</w:t>
      </w:r>
    </w:p>
    <w:p w14:paraId="02C6F6C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Akceptant – podmiot zobowiązany do zapłaty weksla lub innej należności.</w:t>
      </w:r>
    </w:p>
    <w:p w14:paraId="25F6008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Akcja – papier wartościowy potwierdzający udział w kapitale spółki akcyjnej i prawa z tym związane.</w:t>
      </w:r>
    </w:p>
    <w:p w14:paraId="697F9C9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Akcjonariusz – właściciel akcji spółki akcyjnej.</w:t>
      </w:r>
    </w:p>
    <w:p w14:paraId="5FA6C09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Aktywa obrotowe – składniki majątku przedsiębiorstwa przeznaczone do szybkiego obrotu, takie jak zapasy czy należności.</w:t>
      </w:r>
    </w:p>
    <w:p w14:paraId="1B365C9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Aktywa trwałe – majątek trwały przedsiębiorstwa, np. budynki, maszyny, środki transportu.</w:t>
      </w:r>
    </w:p>
    <w:p w14:paraId="0F8B8FA9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Amortyzacja – rozłożenie kosztu środka trwałego na okres jego użytkowania, odzwierciedlające jego zużycie.</w:t>
      </w:r>
    </w:p>
    <w:p w14:paraId="781308B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Amortyzacja ekonomiczna – rzeczywiste zużycie środka trwałego w przedsiębiorstwie.</w:t>
      </w:r>
    </w:p>
    <w:p w14:paraId="0D41D81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Amortyzacja podatkowa – odpisy amortyzacyjne dokonywane zgodnie z przepisami podatkowymi.</w:t>
      </w:r>
    </w:p>
    <w:p w14:paraId="320B465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Analiza kosztów – proces identyfikacji i klasyfikacji kosztów w celu optymalizacji wydatków.</w:t>
      </w:r>
    </w:p>
    <w:p w14:paraId="75955D1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Analiza SWOT – ocena mocnych i słabych stron oraz szans i zagrożeń przedsiębiorstwa.</w:t>
      </w:r>
    </w:p>
    <w:p w14:paraId="7E2199D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Analiza wskaźnikowa – ocena kondycji finansowej firmy za pomocą wskaźników finansowych.</w:t>
      </w:r>
    </w:p>
    <w:p w14:paraId="6A16CC0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Audyt finansowy – niezależna ocena poprawności sprawozdań finansowych.</w:t>
      </w:r>
    </w:p>
    <w:p w14:paraId="079D1D8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Bank – instytucja finansowa zajmująca się m.in. przyjmowaniem depozytów i udzielaniem kredytów.</w:t>
      </w:r>
    </w:p>
    <w:p w14:paraId="3183863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Bankructwo – stan niewypłacalności przedsiębiorstwa, gdy nie jest w stanie regulować swoich zobowiązań.</w:t>
      </w:r>
    </w:p>
    <w:p w14:paraId="1DC187B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Bilans – sprawozdanie finansowe przedstawiające aktywa i pasywa przedsiębiorstwa na określony moment.</w:t>
      </w:r>
    </w:p>
    <w:p w14:paraId="24810C4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Bilans otwarcia – bilans na początek okresu obrachunkowego.</w:t>
      </w:r>
    </w:p>
    <w:p w14:paraId="05C065C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Bilans zamknięcia – bilans na koniec okresu obrachunkowego.</w:t>
      </w:r>
    </w:p>
    <w:p w14:paraId="410DF576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Budżet inwestycyjny – plan finansowy dotyczący nakładów na inwestycje.</w:t>
      </w:r>
    </w:p>
    <w:p w14:paraId="4F8E8C1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Budżet operacyjny – plan finansowy związany z bieżącą działalnością przedsiębiorstwa.</w:t>
      </w:r>
    </w:p>
    <w:p w14:paraId="2AA1B24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Budżetowanie – proces planowania, kontroli i analizy realizacji budżetu.</w:t>
      </w:r>
    </w:p>
    <w:p w14:paraId="1841897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 xml:space="preserve">Cash </w:t>
      </w:r>
      <w:proofErr w:type="spellStart"/>
      <w:r w:rsidRPr="00E11749">
        <w:t>flow</w:t>
      </w:r>
      <w:proofErr w:type="spellEnd"/>
      <w:r w:rsidRPr="00E11749">
        <w:t xml:space="preserve"> – przepływy pieniężne przedsiębiorstwa.</w:t>
      </w:r>
    </w:p>
    <w:p w14:paraId="25445AA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 xml:space="preserve">Cash </w:t>
      </w:r>
      <w:proofErr w:type="spellStart"/>
      <w:r w:rsidRPr="00E11749">
        <w:t>flow</w:t>
      </w:r>
      <w:proofErr w:type="spellEnd"/>
      <w:r w:rsidRPr="00E11749">
        <w:t xml:space="preserve"> finansowy – przepływy pieniężne związane z finansowaniem działalności.</w:t>
      </w:r>
    </w:p>
    <w:p w14:paraId="4A557A46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 xml:space="preserve">Cash </w:t>
      </w:r>
      <w:proofErr w:type="spellStart"/>
      <w:r w:rsidRPr="00E11749">
        <w:t>flow</w:t>
      </w:r>
      <w:proofErr w:type="spellEnd"/>
      <w:r w:rsidRPr="00E11749">
        <w:t xml:space="preserve"> inwestycyjny – przepływy pieniężne związane z inwestycjami.</w:t>
      </w:r>
    </w:p>
    <w:p w14:paraId="4C40BA9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lastRenderedPageBreak/>
        <w:t xml:space="preserve">Cash </w:t>
      </w:r>
      <w:proofErr w:type="spellStart"/>
      <w:r w:rsidRPr="00E11749">
        <w:t>flow</w:t>
      </w:r>
      <w:proofErr w:type="spellEnd"/>
      <w:r w:rsidRPr="00E11749">
        <w:t xml:space="preserve"> operacyjny – przepływy pieniężne związane z działalnością operacyjną.</w:t>
      </w:r>
    </w:p>
    <w:p w14:paraId="6A428FDD" w14:textId="77777777" w:rsidR="00E11749" w:rsidRPr="00E11749" w:rsidRDefault="00E11749" w:rsidP="00E11749">
      <w:pPr>
        <w:numPr>
          <w:ilvl w:val="0"/>
          <w:numId w:val="3"/>
        </w:numPr>
      </w:pPr>
      <w:proofErr w:type="spellStart"/>
      <w:r w:rsidRPr="00E11749">
        <w:t>Cenotwórstwo</w:t>
      </w:r>
      <w:proofErr w:type="spellEnd"/>
      <w:r w:rsidRPr="00E11749">
        <w:t xml:space="preserve"> – proces ustalania cen produktów lub usług.</w:t>
      </w:r>
    </w:p>
    <w:p w14:paraId="1695F1C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Czynnik kapitałowy – element finansujący działalność przedsiębiorstwa.</w:t>
      </w:r>
    </w:p>
    <w:p w14:paraId="1169D0C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Czynnik ryzyka – element mogący wpłynąć negatywnie na działalność i wyniki firmy.</w:t>
      </w:r>
    </w:p>
    <w:p w14:paraId="237B994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Deflacja – spadek ogólnego poziomu cen w gospodarce.</w:t>
      </w:r>
    </w:p>
    <w:p w14:paraId="57B3B54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Depozyt – lokata środków pieniężnych w banku lub innej instytucji finansowej.</w:t>
      </w:r>
    </w:p>
    <w:p w14:paraId="243E03A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Dług netto – różnica między łącznym zadłużeniem a środkami pieniężnymi.</w:t>
      </w:r>
    </w:p>
    <w:p w14:paraId="7A1F644D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Dźwignia finansowa – stosunek kapitału obcego do kapitału własnego, wpływający na ryzyko finansowe.</w:t>
      </w:r>
    </w:p>
    <w:p w14:paraId="2157CC1F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Dyspozycyjność – możliwość natychmiastowego dysponowania środkami finansowymi.</w:t>
      </w:r>
    </w:p>
    <w:p w14:paraId="403E7556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Dywidenda – część zysku wypłacana akcjonariuszom.</w:t>
      </w:r>
    </w:p>
    <w:p w14:paraId="3728474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Efektywność – relacja między osiągniętymi efektami a nakładami.</w:t>
      </w:r>
    </w:p>
    <w:p w14:paraId="1F440D6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Ewidencja księgowa – systematyczne rejestrowanie operacji gospodarczych.</w:t>
      </w:r>
    </w:p>
    <w:p w14:paraId="10C2ACE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Faktor – pośrednik w obrocie wierzytelnościami, zajmujący się ich windykacją.</w:t>
      </w:r>
    </w:p>
    <w:p w14:paraId="177062F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Faktoring – krótkoterminowe finansowanie wierzytelności.</w:t>
      </w:r>
    </w:p>
    <w:p w14:paraId="4D90EB3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Finanse – zasoby pieniężne przedsiębiorstwa oraz procesy zarządzania nimi.</w:t>
      </w:r>
    </w:p>
    <w:p w14:paraId="4B9CFFF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Finanse publiczne – gospodarka finansowa państwa i jego jednostek organizacyjnych.</w:t>
      </w:r>
    </w:p>
    <w:p w14:paraId="61137B4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Finansowe składniki majątku przedsiębiorstwa – należności, inwestycje i inne aktywa finansowe.</w:t>
      </w:r>
    </w:p>
    <w:p w14:paraId="436DD5A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Fuzja – połączenie dwóch lub więcej przedsiębiorstw w jeden podmiot.</w:t>
      </w:r>
    </w:p>
    <w:p w14:paraId="67AAF0C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Giełda papierów wartościowych – zorganizowany rynek obrotu papierami wartościowymi.</w:t>
      </w:r>
    </w:p>
    <w:p w14:paraId="23E35B68" w14:textId="77777777" w:rsidR="00E11749" w:rsidRPr="00E11749" w:rsidRDefault="00E11749" w:rsidP="00E11749">
      <w:pPr>
        <w:numPr>
          <w:ilvl w:val="0"/>
          <w:numId w:val="3"/>
        </w:numPr>
      </w:pPr>
      <w:proofErr w:type="spellStart"/>
      <w:r w:rsidRPr="00E11749">
        <w:t>Hedging</w:t>
      </w:r>
      <w:proofErr w:type="spellEnd"/>
      <w:r w:rsidRPr="00E11749">
        <w:t xml:space="preserve"> – zabezpieczenie przed ryzykiem finansowym.</w:t>
      </w:r>
    </w:p>
    <w:p w14:paraId="6436743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IFRS (Międzynarodowe Standardy Sprawozdawczości Finansowej) – zestaw standardów rachunkowości stosowanych międzynarodowo.</w:t>
      </w:r>
    </w:p>
    <w:p w14:paraId="1814DD6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Inflacja – wzrost ogólnego poziomu cen i spadek siły nabywczej pieniądza.</w:t>
      </w:r>
    </w:p>
    <w:p w14:paraId="737EDBE9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Inwestycja – zaangażowanie kapitału w celu osiągnięcia przyszłych korzyści ekonomicznych.</w:t>
      </w:r>
    </w:p>
    <w:p w14:paraId="64C7608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Kapitał obcy – środki finansowe pochodzące z zewnętrznych źródeł, podlegające zwrotowi.</w:t>
      </w:r>
    </w:p>
    <w:p w14:paraId="4FCEB74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Kapitał własny – środki wniesione przez właścicieli oraz zyski zatrzymane w przedsiębiorstwie.</w:t>
      </w:r>
    </w:p>
    <w:p w14:paraId="485A7E1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Kapitał zakładowy – formalny kapitał początkowy spółki.</w:t>
      </w:r>
    </w:p>
    <w:p w14:paraId="52A3AA3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lastRenderedPageBreak/>
        <w:t>Księga główna – podstawowa księga rachunkowa zawierająca konta syntetyczne.</w:t>
      </w:r>
    </w:p>
    <w:p w14:paraId="6BC50D56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Księga pomocnicza – księga zawierająca konta analityczne wspomagające księgę główną.</w:t>
      </w:r>
    </w:p>
    <w:p w14:paraId="019D9FE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Księgowość – system rejestracji i raportowania operacji gospodarczych.</w:t>
      </w:r>
    </w:p>
    <w:p w14:paraId="170BCD37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Księgowość finansowa – księgowość zgodna z zasadami prawa i standardami.</w:t>
      </w:r>
    </w:p>
    <w:p w14:paraId="3ACC733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Księgowość zarządcza – system informacji wspierający zarządzanie przedsiębiorstwem.</w:t>
      </w:r>
    </w:p>
    <w:p w14:paraId="506D388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Leasing – forma finansowania użytkowania składników majątku bez ich zakupu.</w:t>
      </w:r>
    </w:p>
    <w:p w14:paraId="091F2522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Leasing finansowy – leasing z prawem wykupu przedmiotu.</w:t>
      </w:r>
    </w:p>
    <w:p w14:paraId="0AE04DC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Leasing operacyjny – leasing bez prawa wykupu po zakończeniu umowy.</w:t>
      </w:r>
    </w:p>
    <w:p w14:paraId="5A14057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Limity kredytowe – maksymalne kwoty kredytu udzielonego przez bank.</w:t>
      </w:r>
    </w:p>
    <w:p w14:paraId="4D224E9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Marża – różnica między ceną sprzedaży a kosztem wytworzenia lub zakupu.</w:t>
      </w:r>
    </w:p>
    <w:p w14:paraId="382ED99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Marża brutto – różnica między przychodem netto ze sprzedaży a kosztem własnym sprzedaży.</w:t>
      </w:r>
    </w:p>
    <w:p w14:paraId="785D652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Marża zysku – procentowy udział zysku w przychodach ze sprzedaży.</w:t>
      </w:r>
    </w:p>
    <w:p w14:paraId="31FF062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MSSF – Międzynarodowe Standardy Sprawozdawczości Finansowej.</w:t>
      </w:r>
    </w:p>
    <w:p w14:paraId="1F9ADBD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Należności – środki finansowe do otrzymania od kontrahentów.</w:t>
      </w:r>
    </w:p>
    <w:p w14:paraId="12F13F6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Należności długoterminowe – należności z terminem spłaty powyżej 1 roku.</w:t>
      </w:r>
    </w:p>
    <w:p w14:paraId="4C1AC41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Należności krótkoterminowe – należności z terminem spłaty do 1 roku.</w:t>
      </w:r>
    </w:p>
    <w:p w14:paraId="39E06BA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Nota księgowa – dokument potwierdzający operację księgową.</w:t>
      </w:r>
    </w:p>
    <w:p w14:paraId="718E0D2D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Obciążenia finansowe – koszty związane z obsługą zadłużenia.</w:t>
      </w:r>
    </w:p>
    <w:p w14:paraId="719C63B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Obrót – wartość sprzedaży produktów lub usług.</w:t>
      </w:r>
    </w:p>
    <w:p w14:paraId="17A97052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Okres sprawozdawczy – czas, za który sporządza się sprawozdania finansowe.</w:t>
      </w:r>
    </w:p>
    <w:p w14:paraId="5A46A65F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Oprocentowanie – koszt lub dochód z kapitału wyrażony procentowo.</w:t>
      </w:r>
    </w:p>
    <w:p w14:paraId="6369674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Oszczędności – część dochodu pozostawiona do dyspozycji, niewydana.</w:t>
      </w:r>
    </w:p>
    <w:p w14:paraId="5DABBD52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Papiery wartościowe – dokumenty potwierdzające prawa majątkowe, np. akcje, obligacje.</w:t>
      </w:r>
    </w:p>
    <w:p w14:paraId="208AEB47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Pasywa bieżące – zobowiązania płatne w terminie krótszym niż rok.</w:t>
      </w:r>
    </w:p>
    <w:p w14:paraId="0C70B94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Pasywa trwałe – kapitał własny i zobowiązania długoterminowe.</w:t>
      </w:r>
    </w:p>
    <w:p w14:paraId="5B80419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Plan amortyzacji – harmonogram odpisów amortyzacyjnych.</w:t>
      </w:r>
    </w:p>
    <w:p w14:paraId="626025AD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Plan księgowy – zestaw kont księgowych stosowany w ewidencji.</w:t>
      </w:r>
    </w:p>
    <w:p w14:paraId="1D923B1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Planowanie finansowe – proces ustalania celów finansowych i sposobów ich realizacji.</w:t>
      </w:r>
    </w:p>
    <w:p w14:paraId="0DF086C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lastRenderedPageBreak/>
        <w:t>Podatek dochodowy – danina zysku przedsiębiorstwa na rzecz państwa.</w:t>
      </w:r>
    </w:p>
    <w:p w14:paraId="5F6FD32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Podatek VAT – podatek od wartości dodanej w obrocie towarami i usługami.</w:t>
      </w:r>
    </w:p>
    <w:p w14:paraId="6003EB29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Pożyczka – umowa o przekazanie środków finansowych w celu zwrotu w terminie.</w:t>
      </w:r>
    </w:p>
    <w:p w14:paraId="116170F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Polityka rachunkowości – zasady i procedury stosowane w księgowości firmy.</w:t>
      </w:r>
    </w:p>
    <w:p w14:paraId="623885B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Przychody – wszystkie należności wpływające do przedsiębiorstwa ze sprzedaży.</w:t>
      </w:r>
    </w:p>
    <w:p w14:paraId="2D6F3F6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Przychody finansowe – dochody z operacji finansowych, np. odsetki.</w:t>
      </w:r>
    </w:p>
    <w:p w14:paraId="1FDF746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Przychody netto – przychody pomniejszone o podatki i rabaty.</w:t>
      </w:r>
    </w:p>
    <w:p w14:paraId="5A80AF0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Przeksięgowanie – zmiana klasyfikacji ujęcia księgowego.</w:t>
      </w:r>
    </w:p>
    <w:p w14:paraId="15C6F702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Przepływy pieniężne – wpływy i wydatki gotówki przedsiębiorstwa.</w:t>
      </w:r>
    </w:p>
    <w:p w14:paraId="0CFED74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Przejęcie – uzyskanie kontroli nad innym przedsiębiorstwem.</w:t>
      </w:r>
    </w:p>
    <w:p w14:paraId="27967B1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Produkt w toku – materiały lub produkty będące w trakcie produkcji.</w:t>
      </w:r>
    </w:p>
    <w:p w14:paraId="52FC09B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Pozostałe koszty operacyjne – koszty niezwiązane bezpośrednio z działalnością podstawową.</w:t>
      </w:r>
    </w:p>
    <w:p w14:paraId="2A0CFFA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Pozostałe przychody operacyjne – przychody niezwiązane bezpośrednio z działalnością główną.</w:t>
      </w:r>
    </w:p>
    <w:p w14:paraId="4FB88B86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Rezerwa – wartość zabezpieczenia na niepewne zobowiązania.</w:t>
      </w:r>
    </w:p>
    <w:p w14:paraId="75CD760F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Rachunek zysków i strat – sprawozdanie obrazujące przychody, koszty i wynik finansowy.</w:t>
      </w:r>
    </w:p>
    <w:p w14:paraId="66370A3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Rachunkowość – system przetwarzania informacji finansowych i gospodarczych.</w:t>
      </w:r>
    </w:p>
    <w:p w14:paraId="6890E2D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Rachunkowość zarządcza – księgowość wspierająca decyzje zarządu.</w:t>
      </w:r>
    </w:p>
    <w:p w14:paraId="195AFE5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ROI – wskaźnik zwrotu z inwestycji.</w:t>
      </w:r>
    </w:p>
    <w:p w14:paraId="52DB235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ROE – zwrot z kapitału własnego.</w:t>
      </w:r>
    </w:p>
    <w:p w14:paraId="3BE7D07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Rozliczenia międzyokresowe – rozłożenie kosztów/przychodów na kilka okresów.</w:t>
      </w:r>
    </w:p>
    <w:p w14:paraId="47355BD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Różnice kursowe – wyniki kursów walut wpływające na wyniki finansowe.</w:t>
      </w:r>
    </w:p>
    <w:p w14:paraId="6511358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Rynek kapitałowy – część rynku finansowego dla papierów wartościowych.</w:t>
      </w:r>
    </w:p>
    <w:p w14:paraId="6040320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Ryzyko finansowe – możliwość poniesienia straty finansowej.</w:t>
      </w:r>
    </w:p>
    <w:p w14:paraId="19CBD4D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Saldo – różnica sum debetowych i kredytowych na koncie księgowym.</w:t>
      </w:r>
    </w:p>
    <w:p w14:paraId="3BB01817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Saldowanie – kompensata wzajemnych zobowiązań i należności.</w:t>
      </w:r>
    </w:p>
    <w:p w14:paraId="6D98ECBD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Skonsolidowane sprawozdanie finansowe – łączne sprawozdanie grupy kapitałowej.</w:t>
      </w:r>
    </w:p>
    <w:p w14:paraId="1EBF0C5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Sprawozdanie finansowe – zestaw dokumentów przedstawiający kondycję finansową przedsiębiorstwa.</w:t>
      </w:r>
    </w:p>
    <w:p w14:paraId="22484A6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Sprawozdanie z przepływów pieniężnych – wykaz przepływów gotówki.</w:t>
      </w:r>
    </w:p>
    <w:p w14:paraId="4A5C30F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lastRenderedPageBreak/>
        <w:t>Sprawozdanie z sytuacji finansowej – bilans.</w:t>
      </w:r>
    </w:p>
    <w:p w14:paraId="4DCFF0E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Stopa procentowa – koszt kapitału wyrażony w procentach.</w:t>
      </w:r>
    </w:p>
    <w:p w14:paraId="3D5A11C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Stopa zwrotu – wskaźnik rentowności inwestycji.</w:t>
      </w:r>
    </w:p>
    <w:p w14:paraId="4368F827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Strata – ujemny wynik finansowy.</w:t>
      </w:r>
    </w:p>
    <w:p w14:paraId="2D04C97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Straty nadzwyczajne – koszty wynikające ze zdarzeń nietypowych.</w:t>
      </w:r>
    </w:p>
    <w:p w14:paraId="2BB2614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Strata operacyjna – ujemny wynik z działalności podstawowej.</w:t>
      </w:r>
    </w:p>
    <w:p w14:paraId="754BBD3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Środki pieniężne – gotówka i inne ekwiwalenty dostępne od ręki.</w:t>
      </w:r>
    </w:p>
    <w:p w14:paraId="75A68C3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Środki trwałe – składniki majątku trwałego, użytkowane długoterminowo.</w:t>
      </w:r>
    </w:p>
    <w:p w14:paraId="115E24D3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Środki trwałe w budowie – środki trwałe nieukończone inwestycje.</w:t>
      </w:r>
    </w:p>
    <w:p w14:paraId="63B77C7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System kont księgowych – uporządkowany wykaz kont księgowych.</w:t>
      </w:r>
    </w:p>
    <w:p w14:paraId="112E6B2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System ewidencji – metody rejestrowania operacji gospodarczych.</w:t>
      </w:r>
    </w:p>
    <w:p w14:paraId="3CD05D3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Tarcza podatkowa – korzyści podatkowe wynikające z odpisów amortyzacyjnych i kosztów finansowych.</w:t>
      </w:r>
    </w:p>
    <w:p w14:paraId="20945EA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Udział kapitału – procent własności w przedsiębiorstwie.</w:t>
      </w:r>
    </w:p>
    <w:p w14:paraId="7700AA99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Uchwała walnego zgromadzenia – decyzja właścicieli spółki.</w:t>
      </w:r>
    </w:p>
    <w:p w14:paraId="6F9D9FAC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Wartość godziwa – wartość rynkowa składnika majątku.</w:t>
      </w:r>
    </w:p>
    <w:p w14:paraId="0D037F8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Wartość ekonomiczna dodana (EVA) – zysk ponad koszt kapitału.</w:t>
      </w:r>
    </w:p>
    <w:p w14:paraId="5A3F084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Wartość księgowa – wartość majątku według ksiąg rachunkowych.</w:t>
      </w:r>
    </w:p>
    <w:p w14:paraId="3F2D36CD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Wartość rynkowa – cena, po której składnik majątku mógłby być sprzedany.</w:t>
      </w:r>
    </w:p>
    <w:p w14:paraId="449C3A5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Waluta obca – jednostka monetarna innego kraju.</w:t>
      </w:r>
    </w:p>
    <w:p w14:paraId="38776D6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Wskaźnik płynności – zdolność firmy do regulowania zobowiązań krótkoterminowych.</w:t>
      </w:r>
    </w:p>
    <w:p w14:paraId="58ACF909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Wskaźnik zadłużenia – stosunek zobowiązań do kapitału własnego.</w:t>
      </w:r>
    </w:p>
    <w:p w14:paraId="7EDAA854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Wynik finansowy – różnica między przychodami a kosztami.</w:t>
      </w:r>
    </w:p>
    <w:p w14:paraId="2578AB7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Wynik netto – ostateczny zysk lub strata po podatkach.</w:t>
      </w:r>
    </w:p>
    <w:p w14:paraId="2156749B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Wycena aktywów – określenie wartości składników majątku.</w:t>
      </w:r>
    </w:p>
    <w:p w14:paraId="0CC434A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Zabezpieczenie kredytu – mechanizm ochrony wierzyciela.</w:t>
      </w:r>
    </w:p>
    <w:p w14:paraId="5E23C18E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Zabezpieczenie ryzyka – działania zmniejszające straty wynikające z ryzyka.</w:t>
      </w:r>
    </w:p>
    <w:p w14:paraId="1CC53FDA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Zapasy – materiały i produkty magazynowane przez przedsiębiorstwo.</w:t>
      </w:r>
    </w:p>
    <w:p w14:paraId="562F4AD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Zakup – nabycie towarów lub usług.</w:t>
      </w:r>
    </w:p>
    <w:p w14:paraId="6F55E560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Zdarzenia nadzwyczajne – rzadkie, nieprzewidywalne zdarzenia wpływające na działalność.</w:t>
      </w:r>
    </w:p>
    <w:p w14:paraId="4D4D8F95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lastRenderedPageBreak/>
        <w:t>Zmiana kapitału – wzrost lub spadek kapitału własnego.</w:t>
      </w:r>
    </w:p>
    <w:p w14:paraId="338A1CC6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Zobowiązania – środki, które firma musi zapłacić innym podmiotom.</w:t>
      </w:r>
    </w:p>
    <w:p w14:paraId="547EA302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Zobowiązania długoterminowe – płatne w czasie powyżej roku.</w:t>
      </w:r>
    </w:p>
    <w:p w14:paraId="19405DB8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Zobowiązania krótkoterminowe – płatne do jednego roku.</w:t>
      </w:r>
    </w:p>
    <w:p w14:paraId="55581517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Zysk brutto – przychód pomniejszony o koszty bezpośrednie.</w:t>
      </w:r>
    </w:p>
    <w:p w14:paraId="2F2DE48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Zysk netto – zysk po opodatkowaniu.</w:t>
      </w:r>
    </w:p>
    <w:p w14:paraId="0EA3F7D7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Zysk operacyjny – zysk z działalności podstawowej.</w:t>
      </w:r>
    </w:p>
    <w:p w14:paraId="4367B7D1" w14:textId="77777777" w:rsidR="00E11749" w:rsidRPr="00E11749" w:rsidRDefault="00E11749" w:rsidP="00E11749">
      <w:pPr>
        <w:numPr>
          <w:ilvl w:val="0"/>
          <w:numId w:val="3"/>
        </w:numPr>
      </w:pPr>
      <w:r w:rsidRPr="00E11749">
        <w:t>Zysk zatrzymany – część zysku niewypłacona akcjonariuszom.</w:t>
      </w:r>
    </w:p>
    <w:p w14:paraId="64470206" w14:textId="77777777" w:rsidR="006E29BA" w:rsidRDefault="006E29BA" w:rsidP="00E11749">
      <w:pPr>
        <w:ind w:left="993" w:hanging="633"/>
      </w:pPr>
    </w:p>
    <w:sectPr w:rsidR="006E2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B2F6A"/>
    <w:multiLevelType w:val="hybridMultilevel"/>
    <w:tmpl w:val="49C0C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D46B4"/>
    <w:multiLevelType w:val="hybridMultilevel"/>
    <w:tmpl w:val="31E6A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F26EA"/>
    <w:multiLevelType w:val="multilevel"/>
    <w:tmpl w:val="268C0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5155265">
    <w:abstractNumId w:val="2"/>
  </w:num>
  <w:num w:numId="2" w16cid:durableId="848760932">
    <w:abstractNumId w:val="1"/>
  </w:num>
  <w:num w:numId="3" w16cid:durableId="34741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49"/>
    <w:rsid w:val="006E29BA"/>
    <w:rsid w:val="00E11749"/>
    <w:rsid w:val="00E2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84F1"/>
  <w15:chartTrackingRefBased/>
  <w15:docId w15:val="{46B09DF4-C2F7-4DA2-BCFE-F3383040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1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1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17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1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17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1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1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1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17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17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17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17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17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1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1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1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1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1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1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1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1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1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1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17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17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17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17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1432</Words>
  <Characters>8594</Characters>
  <Application>Microsoft Office Word</Application>
  <DocSecurity>0</DocSecurity>
  <Lines>71</Lines>
  <Paragraphs>20</Paragraphs>
  <ScaleCrop>false</ScaleCrop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Zdziarski</dc:creator>
  <cp:keywords/>
  <dc:description/>
  <cp:lastModifiedBy>Tomasz Zdziarski</cp:lastModifiedBy>
  <cp:revision>1</cp:revision>
  <dcterms:created xsi:type="dcterms:W3CDTF">2025-08-30T07:47:00Z</dcterms:created>
  <dcterms:modified xsi:type="dcterms:W3CDTF">2025-08-30T07:48:00Z</dcterms:modified>
</cp:coreProperties>
</file>